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4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КРИТЕРІЇ ОЦІНЮВАННЯ НАВЧАЛЬНИХ ДОСЯГНЕНЬ УЧНІВ </w:t>
      </w:r>
    </w:p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right="3078"/>
        <w:jc w:val="right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1. Критерії оцінювання </w:t>
      </w:r>
    </w:p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9" w:right="67" w:firstLine="547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Особливістю предмета </w:t>
      </w:r>
      <w:r>
        <w:rPr>
          <w:rFonts w:ascii="Times" w:eastAsia="Times" w:hAnsi="Times" w:cs="Times"/>
          <w:b/>
          <w:color w:val="000000"/>
          <w:sz w:val="28"/>
          <w:szCs w:val="28"/>
        </w:rPr>
        <w:t>Захист</w:t>
      </w:r>
      <w:r>
        <w:rPr>
          <w:rFonts w:ascii="Times" w:eastAsia="Times" w:hAnsi="Times" w:cs="Times"/>
          <w:b/>
          <w:sz w:val="28"/>
          <w:szCs w:val="28"/>
        </w:rPr>
        <w:t xml:space="preserve"> України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є його спрямованість на  підготовку учнів до військової служби та виконання військових обов’язків у  запасі, дій у надзвичайних ситуаціях. Отже, об’єктами навчальних досягнень  учнів є не тільки якісні знання навчального матеріалу, а й набуття  практичних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умінь і навичок з основ військової справи, цивільного захисту,  медичних знань і першої допомоги. Тому оцінюванню підлягає:  </w:t>
      </w:r>
    </w:p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97" w:right="73" w:firstLine="52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рівень засвоєння учнями знань з предмета під час усного чи письмового  опитування, тестування;  </w:t>
      </w:r>
    </w:p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8" w:right="66" w:firstLine="53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рівень вмінь застосовувати знання під час практичних занять, у ході  яких учні виконують підготовчі вправи, початкові та навчальні вправи,  прийоми та способи тактичних, вогневих дій та дій у надзвичайних  ситуаціях;  </w:t>
      </w:r>
    </w:p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34" w:right="41" w:firstLine="53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рівень володіння практичними вміннями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та навичками, що виявляються  під час виконання нормативів, контрольних вправ (занять).  </w:t>
      </w:r>
    </w:p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right="3643"/>
        <w:jc w:val="right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2. Оцінювання </w:t>
      </w:r>
    </w:p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97" w:right="994" w:firstLine="537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2.1. Рівні навчальних досягнень та критерії оцінювання учнів  наведені у наступній таблиці. </w:t>
      </w:r>
    </w:p>
    <w:tbl>
      <w:tblPr>
        <w:tblStyle w:val="a8"/>
        <w:tblW w:w="97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667"/>
        <w:gridCol w:w="7416"/>
      </w:tblGrid>
      <w:tr w:rsidR="00177B48">
        <w:trPr>
          <w:trHeight w:val="162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Рівні  </w:t>
            </w:r>
          </w:p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69" w:right="88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навчальних  досягнень  </w:t>
            </w:r>
          </w:p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учнів</w:t>
            </w: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Ба </w:t>
            </w:r>
          </w:p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7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Критерії оцінювання якості знань, умінь і навичок учнів</w:t>
            </w:r>
          </w:p>
        </w:tc>
      </w:tr>
      <w:tr w:rsidR="00177B48">
        <w:trPr>
          <w:trHeight w:val="331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</w:p>
        </w:tc>
      </w:tr>
      <w:tr w:rsidR="00177B48">
        <w:trPr>
          <w:trHeight w:val="1942"/>
        </w:trPr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І. </w:t>
            </w:r>
          </w:p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Початковий</w:t>
            </w: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7" w:hanging="1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може розрізняти об’єкт вивчення і відтворити деякі  його елементи. Володіє навчальним матеріалом на рівні  елементарного розпізнавання і відтворення окремих фактів,  елементів, об’єктів, що відтворюються учнем окремими  словами чи реченнями з постійн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ою допомогою викладача,  виконує лише фрагменти практичних завдань</w:t>
            </w:r>
          </w:p>
        </w:tc>
      </w:tr>
      <w:tr w:rsidR="00177B48">
        <w:trPr>
          <w:trHeight w:val="1620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17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фрагментарно відтворює незначну частину  навчального матеріалу, має поверхові уявлення про об’єкт  вивчення, виявляє здатність викласти думку на  елементарному рівні, має елементарні навички, практичні  завдання виконує лише з допомогою викладача</w:t>
            </w:r>
          </w:p>
        </w:tc>
      </w:tr>
      <w:tr w:rsidR="00177B48">
        <w:trPr>
          <w:trHeight w:val="1298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17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5" w:firstLine="4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відтворює менше половини навчального матеріалу, за  допомогою викладача виконує елементарні завдання,  розрізняє елементи техніки виконання нормативних вимог і  здатний виконати незначну їх частину</w:t>
            </w:r>
          </w:p>
        </w:tc>
      </w:tr>
    </w:tbl>
    <w:p w:rsidR="00177B48" w:rsidRDefault="00177B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7B48" w:rsidRDefault="00177B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97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62"/>
        <w:gridCol w:w="7521"/>
      </w:tblGrid>
      <w:tr w:rsidR="00177B48">
        <w:trPr>
          <w:trHeight w:val="162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Рівні  </w:t>
            </w:r>
          </w:p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69" w:right="88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навчальних  досягнень  </w:t>
            </w:r>
          </w:p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учнів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Ба </w:t>
            </w:r>
          </w:p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Критерії оцінювання якості знань, умінь і навичок учнів</w:t>
            </w:r>
          </w:p>
        </w:tc>
      </w:tr>
      <w:tr w:rsidR="00177B48">
        <w:trPr>
          <w:trHeight w:val="333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</w:p>
        </w:tc>
      </w:tr>
      <w:tr w:rsidR="00177B48">
        <w:trPr>
          <w:trHeight w:val="1620"/>
        </w:trPr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ІІ. Середній 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8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знає близько половини навчального матеріалу,  здатний відтворювати його не в повному обсязі відповідно  до тексту підручника або пояснення викладача, його вміння  і навички дають змогу виконувати практичні дії на рівні  нижчої межі середнього рівня н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ормативного часу</w:t>
            </w:r>
          </w:p>
        </w:tc>
      </w:tr>
      <w:tr w:rsidR="00177B48">
        <w:trPr>
          <w:trHeight w:val="1620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17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17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34" w:hanging="1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розуміє основний навчальний матеріал, здатний дати  визначення понять, але допускає помилки. За допомогою  викладача може логічно відтворювати значну його частину,  його уміння і навички дають змогу виконувати практичні дії  на рівні середньої межі н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ормативного часу</w:t>
            </w:r>
          </w:p>
        </w:tc>
      </w:tr>
      <w:tr w:rsidR="00177B48">
        <w:trPr>
          <w:trHeight w:val="2263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17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35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виявляє знання і розуміння основних положень  навчального матеріалу, відповіді його правильні, він може  відтворити значну частину теоретичного матеріалу, за  допомогою викладача може його аналізувати, порівнювати  та робити висновки, здатний виконув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ати контрольні  нормативи на рівні вищої межі середнього нормативного  часу</w:t>
            </w:r>
          </w:p>
        </w:tc>
      </w:tr>
      <w:tr w:rsidR="00177B48">
        <w:trPr>
          <w:trHeight w:val="1941"/>
        </w:trPr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Ш.  </w:t>
            </w:r>
          </w:p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Достатній 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4" w:hanging="1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виявляє знання і розуміння переважної більшості  навчального матеріалу, здатний застосовувати його на рівні  стандартних вимог, частково контролювати власні  навчальні дії, рівень практичних умінь і навичок дає змогу  виконувати нормативи на рівні ни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жчої межі достатнього  нормативного часу</w:t>
            </w:r>
          </w:p>
        </w:tc>
      </w:tr>
      <w:tr w:rsidR="00177B48">
        <w:trPr>
          <w:trHeight w:val="1942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17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38" w:firstLine="4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Знання учня достатньо повні, він вільно застосовує  вивчений матеріал у стандартних ситуаціях, вміє  аналізувати, робити висновки. Самостійно застосовує  теоретичні знання для виконання практичних завдань.  Виконує нормативи на рівні середньої межі достатн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ього  нормативного часу.</w:t>
            </w:r>
          </w:p>
        </w:tc>
      </w:tr>
      <w:tr w:rsidR="00177B48">
        <w:trPr>
          <w:trHeight w:val="1298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17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37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вільно володіє вивченим матеріалом, вміє  узагальнювати інформацію, застосовує її на практиці, рівень  умінь і навичок при виконанні нормативів відповідає вищій  межі достатнього нормативного часу</w:t>
            </w:r>
          </w:p>
        </w:tc>
      </w:tr>
    </w:tbl>
    <w:p w:rsidR="00177B48" w:rsidRDefault="00177B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7B48" w:rsidRDefault="00177B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97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62"/>
        <w:gridCol w:w="7521"/>
      </w:tblGrid>
      <w:tr w:rsidR="00177B48">
        <w:trPr>
          <w:trHeight w:val="162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Рівні  </w:t>
            </w:r>
          </w:p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69" w:right="88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навчальних  досягнень  </w:t>
            </w:r>
          </w:p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учнів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Ба </w:t>
            </w:r>
          </w:p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Критерії оцінювання якості знань, умінь і навичок учнів</w:t>
            </w:r>
          </w:p>
        </w:tc>
      </w:tr>
      <w:tr w:rsidR="00177B48">
        <w:trPr>
          <w:trHeight w:val="333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</w:p>
        </w:tc>
      </w:tr>
      <w:tr w:rsidR="00177B48">
        <w:trPr>
          <w:trHeight w:val="2263"/>
        </w:trPr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ІV. Високий 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" w:firstLine="4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володіє глибокими, міцними знаннями, здатний  використовувати їх у нестандартних ситуаціях. Виявляє  творчі здібності, самостійно визначає окремі цілі власної  пізнавальної діяльності, знаходить джерела інформації та  самостійно використовує їх при в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ирішенні поставлених  завдань. Нормативи виконує на рівні нижчої межі високого  рівня</w:t>
            </w:r>
          </w:p>
        </w:tc>
      </w:tr>
      <w:tr w:rsidR="00177B48">
        <w:trPr>
          <w:trHeight w:val="2263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17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7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володіє узагальненими знаннями з предмета, вільно  висловлює власні думки, визначає програму особистої  пізнавальної діяльності без допомоги викладача знаходить  джерела інформації та використовує одержані відомості  відповідно до мети та завдань вла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сної пізнавальної  діяльності. Нормативи виконує на рівні середньої межі  високого нормативного часу</w:t>
            </w:r>
          </w:p>
        </w:tc>
      </w:tr>
      <w:tr w:rsidR="00177B48">
        <w:trPr>
          <w:trHeight w:val="1944"/>
        </w:trPr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17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B48" w:rsidRDefault="0076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6" w:firstLine="4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Учень має системні знання, виявляє здатність приймати  творчі рішення, самостійно розвиває власні обдарування і  нахили, вміє самостійно здобувати знання, рівень умінь і  навичок дає змогу виконувати нормативи на бездоганному  рівні та зі значним перевищен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ням високого рівня  нормативного часу</w:t>
            </w:r>
          </w:p>
        </w:tc>
      </w:tr>
    </w:tbl>
    <w:p w:rsidR="00177B48" w:rsidRDefault="00177B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7B48" w:rsidRDefault="00177B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9" w:right="65" w:firstLine="544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2.2. Види оцінювання.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Основними видами оцінювання є: поточне;  тематичне; підсумкове за семестр, перший і другий рік навчання та  навчально-польові збори (заняття).  </w:t>
      </w:r>
    </w:p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91" w:right="67" w:firstLine="543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2.3. Поточне </w:t>
      </w:r>
      <w:r>
        <w:rPr>
          <w:rFonts w:ascii="Times" w:eastAsia="Times" w:hAnsi="Times" w:cs="Times"/>
          <w:color w:val="000000"/>
          <w:sz w:val="28"/>
          <w:szCs w:val="28"/>
        </w:rPr>
        <w:t>оцінювання здійснюється на всіх етапах навчальної  діяльності у формах: опитування учнів на предмет засвоєння навчального  матеріалу; тестового контролю; виконання учнями нормативних прийомів і  вправ, письмових робіт; створення навчальних коип’ютерних (та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іншого  </w:t>
      </w: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виду) моделей бойових дій і надзвичайних ситуацій, навчальних макетів  (мішеней). Необхідність поточного оцінювання визначає викладач.  </w:t>
      </w:r>
    </w:p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94" w:right="64" w:firstLine="54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2.4. Тематичне </w:t>
      </w:r>
      <w:r>
        <w:rPr>
          <w:rFonts w:ascii="Times" w:eastAsia="Times" w:hAnsi="Times" w:cs="Times"/>
          <w:color w:val="000000"/>
          <w:sz w:val="28"/>
          <w:szCs w:val="28"/>
        </w:rPr>
        <w:t>оцінювання є обов’язковим для кожного розділу,  оскільки основною структурною одиницею предмета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є тема. Оцінка за тему  виставляється шляхом узагальнення поточних оцінок за тему з урахуванням  оцінок за виконання нормативних прийомів і вправ, письмових робіт, за  створені навчальні моделі (макети).  </w:t>
      </w:r>
    </w:p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834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2.5. Підсумкове оцінювання учнів.  </w:t>
      </w:r>
    </w:p>
    <w:p w:rsidR="00177B48" w:rsidRDefault="00767B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289" w:right="6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Підсумкова оцінка за семестр, перший рік навчання, підсумкова  оцінка за навчально-польові збори виставляється шляхом узагальнення  тематичних і семестрових оцінок. </w:t>
      </w:r>
    </w:p>
    <w:p w:rsidR="00177B48" w:rsidRDefault="00177B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291" w:right="63" w:firstLine="728"/>
        <w:rPr>
          <w:rFonts w:ascii="Times" w:eastAsia="Times" w:hAnsi="Times" w:cs="Times"/>
          <w:b/>
          <w:color w:val="000000"/>
          <w:sz w:val="28"/>
          <w:szCs w:val="28"/>
        </w:rPr>
      </w:pPr>
    </w:p>
    <w:sectPr w:rsidR="00177B48">
      <w:pgSz w:w="11900" w:h="16820"/>
      <w:pgMar w:top="1106" w:right="707" w:bottom="1221" w:left="141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7B48"/>
    <w:rsid w:val="00177B48"/>
    <w:rsid w:val="007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87A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87A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87A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87A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87A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87A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87A6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rsid w:val="00E87A6F"/>
  </w:style>
  <w:style w:type="table" w:customStyle="1" w:styleId="TableNormal0">
    <w:name w:val="Table Normal"/>
    <w:rsid w:val="00E87A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E87A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E87A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E87A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87A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87A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87A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87A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87A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87A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87A6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rsid w:val="00E87A6F"/>
  </w:style>
  <w:style w:type="table" w:customStyle="1" w:styleId="TableNormal0">
    <w:name w:val="Table Normal"/>
    <w:rsid w:val="00E87A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E87A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E87A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E87A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8y6zrlC1whzEq84XuXcx2EaYuA==">AMUW2mXrhMbgjHRZaebqLVS/X5f8x8s6HEwtfInD3D75WaKXdRxDPARdtKEKOBLYmg2z13coL8qxW6aU1GWGDDVLaT/lIim+dD0rqIvlmhg6eG+fb+4VRHk=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2022-09-23T04:40:00Z</dcterms:created>
  <dcterms:modified xsi:type="dcterms:W3CDTF">2022-09-23T04:40:00Z</dcterms:modified>
</cp:coreProperties>
</file>